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3903" w:rsidRDefault="00F23903" w:rsidP="00F23903">
      <w:pPr>
        <w:pStyle w:val="ConsPlusNormal"/>
        <w:jc w:val="right"/>
        <w:outlineLvl w:val="0"/>
      </w:pPr>
      <w:r>
        <w:t>Приложение 3</w:t>
      </w:r>
    </w:p>
    <w:p w:rsidR="00F23903" w:rsidRDefault="00F23903" w:rsidP="00F23903">
      <w:pPr>
        <w:pStyle w:val="ConsPlusNormal"/>
        <w:jc w:val="right"/>
      </w:pPr>
      <w:r>
        <w:t>к решению Думы города Мегиона</w:t>
      </w:r>
    </w:p>
    <w:p w:rsidR="00F23903" w:rsidRDefault="00F23903" w:rsidP="00F23903">
      <w:pPr>
        <w:pStyle w:val="ConsPlusNormal"/>
        <w:jc w:val="right"/>
      </w:pPr>
      <w:r>
        <w:t>от 09.12.2024 N 427</w:t>
      </w:r>
    </w:p>
    <w:p w:rsidR="00F23903" w:rsidRDefault="00F23903" w:rsidP="00F23903">
      <w:pPr>
        <w:pStyle w:val="ConsPlusNormal"/>
      </w:pPr>
    </w:p>
    <w:p w:rsidR="00F23903" w:rsidRDefault="00F23903" w:rsidP="00F23903">
      <w:pPr>
        <w:pStyle w:val="ConsPlusTitle"/>
        <w:jc w:val="center"/>
      </w:pPr>
      <w:bookmarkStart w:id="0" w:name="P1189"/>
      <w:bookmarkEnd w:id="0"/>
      <w:r>
        <w:t>РАСПРЕДЕЛЕНИЕ</w:t>
      </w:r>
    </w:p>
    <w:p w:rsidR="00F23903" w:rsidRDefault="00F23903" w:rsidP="00F23903">
      <w:pPr>
        <w:pStyle w:val="ConsPlusTitle"/>
        <w:jc w:val="center"/>
      </w:pPr>
      <w:r>
        <w:t>БЮДЖЕТНЫХ АССИГНОВАНИЙ ПО РАЗДЕЛАМ, ПОДРАЗДЕЛАМ, ЦЕЛЕВЫМ</w:t>
      </w:r>
    </w:p>
    <w:p w:rsidR="00F23903" w:rsidRDefault="00F23903" w:rsidP="00F23903">
      <w:pPr>
        <w:pStyle w:val="ConsPlusTitle"/>
        <w:jc w:val="center"/>
      </w:pPr>
      <w:r>
        <w:t>СТАТЬЯМ (МУНИЦИПАЛЬНЫМ ПРОГРАММАМ ГОРОДСКОГО ОКРУГА</w:t>
      </w:r>
    </w:p>
    <w:p w:rsidR="00F23903" w:rsidRDefault="00F23903" w:rsidP="00F23903">
      <w:pPr>
        <w:pStyle w:val="ConsPlusTitle"/>
        <w:jc w:val="center"/>
      </w:pPr>
      <w:r>
        <w:t>И НЕПРОГРАММНЫМ НАПРАВЛЕНИЯМ ДЕЯТЕЛЬНОСТИ), ГРУППАМ</w:t>
      </w:r>
    </w:p>
    <w:p w:rsidR="00F23903" w:rsidRDefault="00F23903" w:rsidP="00F23903">
      <w:pPr>
        <w:pStyle w:val="ConsPlusTitle"/>
        <w:jc w:val="center"/>
      </w:pPr>
      <w:r>
        <w:t>И ПОДГРУППАМ ВИДОВ РАСХОДОВ КЛАССИФИКАЦИИ РАСХОДОВ БЮДЖЕТА</w:t>
      </w:r>
      <w:r w:rsidR="007E534B">
        <w:t xml:space="preserve"> </w:t>
      </w:r>
      <w:r>
        <w:t>ГОРОДСКОГО ОКРУГА МЕГИОН ХАНТЫ-МАНСИЙСКОГО АВТОНОМНОГО</w:t>
      </w:r>
      <w:r w:rsidR="007E534B">
        <w:t xml:space="preserve"> </w:t>
      </w:r>
      <w:r>
        <w:t>ОКРУГА - ЮГРЫ НА 2025 ГОД</w:t>
      </w:r>
    </w:p>
    <w:p w:rsidR="00F23903" w:rsidRDefault="00F23903" w:rsidP="00F23903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F23903" w:rsidTr="00A71F0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23903" w:rsidRDefault="00F23903" w:rsidP="00A71F0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23903" w:rsidRDefault="00F23903" w:rsidP="00A71F0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10.10.2025 N 16)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23903" w:rsidRDefault="00F23903" w:rsidP="00A71F07">
            <w:pPr>
              <w:pStyle w:val="ConsPlusNormal"/>
            </w:pPr>
          </w:p>
        </w:tc>
      </w:tr>
    </w:tbl>
    <w:p w:rsidR="00F23903" w:rsidRDefault="00F23903" w:rsidP="00F23903">
      <w:pPr>
        <w:pStyle w:val="ConsPlusNormal"/>
      </w:pPr>
    </w:p>
    <w:p w:rsidR="00F23903" w:rsidRDefault="00F23903" w:rsidP="00F23903">
      <w:pPr>
        <w:pStyle w:val="ConsPlusNormal"/>
        <w:jc w:val="right"/>
      </w:pPr>
      <w:r>
        <w:t>(тыс. рублей)</w:t>
      </w:r>
    </w:p>
    <w:p w:rsidR="00F23903" w:rsidRDefault="00F23903" w:rsidP="00F23903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73"/>
        <w:gridCol w:w="449"/>
        <w:gridCol w:w="511"/>
        <w:gridCol w:w="1661"/>
        <w:gridCol w:w="709"/>
        <w:gridCol w:w="1336"/>
      </w:tblGrid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  <w:jc w:val="center"/>
            </w:pPr>
            <w:r>
              <w:t>Рз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  <w:jc w:val="center"/>
            </w:pPr>
            <w:r>
              <w:t>Пр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  <w:jc w:val="center"/>
            </w:pPr>
            <w:r>
              <w:t>КЦСР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  <w:jc w:val="center"/>
            </w:pPr>
            <w:r>
              <w:t>КВР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  <w:jc w:val="center"/>
            </w:pPr>
            <w:r>
              <w:t>Сумма на 2025 год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  <w:jc w:val="center"/>
            </w:pPr>
            <w:r>
              <w:t>1</w:t>
            </w:r>
            <w:bookmarkStart w:id="1" w:name="_GoBack"/>
            <w:bookmarkEnd w:id="1"/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  <w:jc w:val="center"/>
            </w:pPr>
            <w:r>
              <w:t>6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707 849,9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Подраздел: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7 842,6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22.4.01.02030; Глава муниципального образования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22.4.01.02030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7 842,6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22.4.01.02030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1.2.1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6 274,4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22.4.01.02030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1.2.2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393,7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22.4.01.02030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1.2.9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1 174,5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Подраздел: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12 706,8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 xml:space="preserve">Целевая статья: 40.0.01.02040; Расходы на </w:t>
            </w:r>
            <w:r>
              <w:lastRenderedPageBreak/>
              <w:t>обеспечение функций органов местного самоуправления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40.0.01.02040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6 266,1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40.0.01.02040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1.2.1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4 529,9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40.0.01.02040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1.2.2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247,4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40.0.01.02040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1.2.9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1 488,8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40.0.01.02110; Председатель представительного органа муниципального образования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40.0.01.02110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882,4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40.0.01.02110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1.2.1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540,9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40.0.01.02110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1.2.2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91,5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40.0.01.02110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1.2.9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250,0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40.0.01.02120; Депутаты представительного органа муниципального образования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40.0.01.02120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5 558,3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40.0.01.02120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1.2.1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4 067,0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40.0.01.02120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1.2.2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28,6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40.0.01.02120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1.2.9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1 462,7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 xml:space="preserve">Подраздел: Функционирование </w:t>
            </w:r>
            <w:r>
              <w:lastRenderedPageBreak/>
              <w:t>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345 658,2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22.4.01.02040; Расходы на обеспечение функций органов местного самоуправления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22.4.01.02040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345 658,2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22.4.01.02040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1.2.1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260 803,1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22.4.01.02040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1.2.2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6 522,0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22.4.01.02040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1.2.9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77 856,6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22.4.01.02040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3.2.1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476,5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Подраздел: Судебная система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6,9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40.0.04.51200;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40.0.04.51200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6,9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40.0.04.51200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6,9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Подраздел: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06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58 833,6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05.4.01.02040; Расходы на обеспечение функций органов местного самоуправления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06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05.4.01.02040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41 804,7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06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05.4.01.02040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1.2.1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31 226,6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 xml:space="preserve">Вид расхода: 1.2.2; Иные выплаты </w:t>
            </w:r>
            <w:r>
              <w:lastRenderedPageBreak/>
              <w:t>персоналу государственных (муниципальных) органов, за исключением фонда оплаты труда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06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05.4.01.02040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1.2.2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664,2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06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05.4.01.02040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1.2.9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9 371,8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06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05.4.01.02040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542,1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40.0.01.02040; Расходы на обеспечение функций органов местного самоуправления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06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40.0.01.02040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7 940,2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06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40.0.01.02040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1.2.1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5 940,8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06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40.0.01.02040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1.2.2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205,4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06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40.0.01.02040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1.2.9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1 794,0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40.0.01.02250; Руководитель Контрольно-счетной палаты муниципального образования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06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40.0.01.02250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5 367,7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06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40.0.01.02250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1.2.1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4 223,3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06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40.0.01.02250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1.2.2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236,6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06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40.0.01.02250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1.2.9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907,8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40.0.01.02260; Аудитор Контрольно-счетной палаты муниципального образования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06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40.0.01.02260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3 721,0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lastRenderedPageBreak/>
              <w:t>Вид расхода: 1.2.1; Фонд оплаты труда государственных (муниципальных) органов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06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40.0.01.02260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1.2.1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2 854,9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06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40.0.01.02260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1.2.2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130,1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06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40.0.01.02260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1.2.9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736,0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Подраздел: Обеспечение проведения выборов и референдумов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8 138,0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40.0.03.20906; Проведение муниципальных выборов и референдумов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40.0.03.20906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8 138,0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8.8.0; Специальные расходы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40.0.03.20906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8.8.0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8 138,0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Подраздел: Резервные фонды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1 500,0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40.0.02.99990;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40.0.02.99990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1 500,0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8.7.0; Резервные средства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40.0.02.99990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8.7.0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1 500,0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Подраздел: Другие общегосударственные вопросы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273 163,8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07.4.11.99990;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07.4.11.99990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350,0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07.4.11.99990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350,0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10.4.11.99990;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10.4.11.99990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25 340,2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10.4.11.99990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9 270,7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10.4.11.99990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2.4.7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16 069,5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10.4.12.99990;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10.4.12.99990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16 908,6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10.4.12.99990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16 908,6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lastRenderedPageBreak/>
              <w:t>Целевая статья: 22.4.01.02040; Расходы на обеспечение функций органов местного самоуправления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22.4.01.02040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150,0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22.4.01.02040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150,0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22.4.01.20901; Уплата членских взносов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22.4.01.20901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292,6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22.4.01.20901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8.5.3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292,6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 xml:space="preserve">Целевая статья: 22.4.11.84250;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5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22.4.11.84250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2 391,6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22.4.11.84250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1.2.1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1 719,5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22.4.11.84250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1.2.2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58,0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22.4.11.84250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1.2.9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519,3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22.4.11.84250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94,8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22.4.11.84270;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22.4.11.84270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10 386,1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22.4.11.84270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1.2.1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6 545,0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lastRenderedPageBreak/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22.4.11.84270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1.2.2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460,5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22.4.11.84270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1.2.9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1 976,5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22.4.11.84270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1 404,1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22.4.12.71603; Единовременные денежные вознаграждения к Почетной грамоте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22.4.12.71603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450,0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3.5.0; Премии и гранты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22.4.12.71603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3.5.0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450,0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22.4.12.71604; Единовременные денежные выплаты - присвоение почетного звания "Почетный житель города Мегион"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22.4.12.71604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40,0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3.5.0; Премии и гранты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22.4.12.71604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3.5.0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40,0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22.4.13.00590; Расходы на обеспечение деятельности (оказание услуг) муниципальных учреждений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22.4.13.00590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182 102,7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22.4.13.00590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1.1.1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96 237,4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22.4.13.00590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1.1.2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3 383,3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22.4.13.00590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1.1.9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28 685,0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22.4.13.00590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45 033,8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22.4.13.00590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2.4.7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8 285,5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 xml:space="preserve">Вид расхода: 3.2.1; Пособия, компенсации и иные социальные выплаты гражданам, кроме публичных нормативных </w:t>
            </w:r>
            <w:r>
              <w:lastRenderedPageBreak/>
              <w:t>обязательств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22.4.13.00590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3.2.1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271,4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8.5.1; Уплата налога на имущество организаций и земельного налога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22.4.13.00590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8.5.1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206,3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8.5.2; Уплата прочих налогов, сборов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22.4.13.00590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8.5.2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22.4.13.99990;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22.4.13.99990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719,8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22.4.13.99990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719,8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40.0.01.02040; Расходы на обеспечение функций органов местного самоуправления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40.0.01.02040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506,5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40.0.01.02040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506,5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40.0.01.02250; Руководитель Контрольно-счетной палаты муниципального образования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40.0.01.02250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25,0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40.0.01.02250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25,0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40.0.01.02260; Аудитор Контрольно-счетной палаты муниципального образования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40.0.01.02260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27,5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40.0.01.02260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27,5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40.0.01.02400; Прочие мероприятия органов местного самоуправления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40.0.01.02400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96,0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40.0.01.02400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96,0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40.0.01.20901; Уплата членских взносов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40.0.01.20901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25,0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40.0.01.20901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8.5.3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25,0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40.0.03.20904; Исполнение исполнительных документов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40.0.03.20904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23 545,7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lastRenderedPageBreak/>
              <w:t>Вид расхода: 8.3.1;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40.0.03.20904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8.3.1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23 545,7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40.0.03.20905; Исполнение постановлений, предписаний надзорных органов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40.0.03.20905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5 619,9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40.0.03.20905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8.5.3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5 619,9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40.0.03.71603; Единовременные денежные вознаграждения к Почетной грамоте (Думы города)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40.0.03.71603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287,5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3.5.0; Премии и гранты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40.0.03.71603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3.5.0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287,5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40.0.03.85150; Расходы за счет бюджетных ассигнований резервного фонда Правительства Ханты-Мансийского автономного округа - Югры.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40.0.03.85150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630,0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3.5.0; Премии и гранты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40.0.03.85150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3.5.0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630,0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40.0.03.99990;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40.0.03.99990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176,0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40.0.03.99990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176,0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40.0.05.99990;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40.0.05.99990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3 093,1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8.7.0; Резервные средства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40.0.05.99990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8.7.0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3 093,1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Раздел: НАЦИОНАЛЬНАЯ БЕЗОПАСНОСТЬ И ПРАВООХРАНИТЕЛЬНАЯ ДЕЯТЕЛЬНОСТЬ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85 211,1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Подраздел: Органы юстиции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8 938,8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 xml:space="preserve">Целевая статья: 22.4.11.59300; Осуществление переданных полномочий Российской Федерации на государственную регистрацию актов </w:t>
            </w:r>
            <w:r>
              <w:lastRenderedPageBreak/>
              <w:t>гражданского состояния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22.4.11.59300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6 379,0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22.4.11.59300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1.2.1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4 907,5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22.4.11.59300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1.2.9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1 471,5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22.4.11.D9300;Осуществление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22.4.11.D9300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2 559,8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22.4.11.D9300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1.2.1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1 277,8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22.4.11.D9300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1.2.2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269,2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22.4.11.D9300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1.2.9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396,4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22.4.11.D9300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616,4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Подраздел: Гражданская оборона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09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8 768,5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18.4.20.99990;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09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18.4.20.99990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8 768,5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09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18.4.20.99990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8 768,5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Подраздел: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10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66 536,3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01.4.11.99990;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10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01.4.11.99990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2 097,1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lastRenderedPageBreak/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10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01.4.11.99990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2 097,1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01.4.12.99990;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10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01.4.12.99990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1 228,0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10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01.4.12.99990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1 228,0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01.4.13.00590; Расходы на обеспечение деятельности (оказание услуг) муниципальных учреждений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10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01.4.13.00590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62 576,2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10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01.4.13.00590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1.1.1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39 004,6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10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01.4.13.00590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1.1.2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811,6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10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01.4.13.00590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1.1.9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11 443,1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10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01.4.13.00590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9 462,3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10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01.4.13.00590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2.4.7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1 757,0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8.5.1; Уплата налога на имущество организаций и земельного налога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10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01.4.13.00590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8.5.1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63,0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8.5.2; Уплата прочих налогов, сборов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10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01.4.13.00590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8.5.2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34,6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01.4.14.99990;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10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01.4.14.99990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635,0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10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01.4.14.99990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635,0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Подраздел: Другие вопросы в области национальной безопасности и правоохранительной деятельности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14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967,5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17.4.11.82300; Создание условий для деятельности народных дружин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14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17.4.11.82300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138,8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lastRenderedPageBreak/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14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17.4.11.82300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1.2.3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138,8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17.4.11.99990;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14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17.4.11.99990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193,2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14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17.4.11.99990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1.2.3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193,2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17.4.11.S2300; 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14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17.4.11.S2300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59,5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14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17.4.11.S2300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1.2.3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59,5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17.4.12.99990;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14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17.4.12.99990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576,0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14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17.4.12.99990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576,0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Раздел: НАЦИОНАЛЬНАЯ ЭКОНОМИКА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931 200,4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Подраздел: Общеэкономические вопросы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15 073,3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24.4.14.85060; Реализация мероприятий по содействию трудоустройству граждан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24.4.14.85060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15 000,0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24.4.14.85060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15 000,0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40.0.04.85060; Реализация мероприятий по содействию трудоустройству граждан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40.0.04.85060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73,3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40.0.04.85060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73,3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Подраздел: Сельское хозяйство и рыболовство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15 455,8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03.4.11.84382; Субсидии на поддержку животноводства сельхозпроизводителям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03.4.11.84382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12 011,2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03.4.11.84382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1.2.1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11,8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lastRenderedPageBreak/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03.4.11.84382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1.2.9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3,5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03.4.11.84382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8.1.1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11 995,9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14.4.11.84200; 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14.4.11.84200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3 444,6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14.4.11.84200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3 444,6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Подраздел: Транспорт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08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37 555,8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13.4.12.99990;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08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13.4.12.99990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26 194,4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08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13.4.12.99990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26 194,4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13.4.13.61703; Субсидии перевозчику (подрядчику) в целях возмещения недополученных доходов в связи с выполнением работ по перевозке обучающихся в муниципальных общеобразовательных организациях города Мегиона и проживающих на территории СУ-920 и 28 микрорайона города Мегиона, обучающихся в муниципальных общеобразовательных организациях поселка городского типа Высокий города Мегиона и проживающих на территории поселка городского типа Высокий города Мегиона на проезд автомобильным транспортом общего пользования (за исключением такси) до муниципальных общеобразовательных организаций и обратно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08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13.4.13.61703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9 898,4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 xml:space="preserve">Вид расхода: 8.1.1; Субсидии на возмещение недополученных доходов и (или) возмещение фактически понесенных </w:t>
            </w:r>
            <w:r>
              <w:lastRenderedPageBreak/>
              <w:t>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08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13.4.13.61703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8.1.1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9 898,4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13.4.14.99990;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08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13.4.14.99990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70,0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08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13.4.14.99990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70,0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13.4.15.99990;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08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13.4.15.99990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1 393,0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08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13.4.15.99990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1 393,0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Подраздел: Дорожное хозяйство (дорожные фонды)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09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745 165,4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13.4.11.99990;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09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13.4.11.99990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68 671,3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09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13.4.11.99990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68 671,3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13.4.14.99990;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09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13.4.14.99990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258 578,1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09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13.4.14.99990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258 578,1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13.4.15.99990;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09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13.4.15.99990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18 140,2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09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13.4.15.99990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18 140,2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13.5.02.9Д050;Строительство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09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13.5.02.9Д050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379 787,0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4.1.4;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09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13.5.02.9Д050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4.1.4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379 787,0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 xml:space="preserve">Целевая статья: 13.5.02.SД050; </w:t>
            </w:r>
            <w:r>
              <w:lastRenderedPageBreak/>
              <w:t>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09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13.5.02.SД050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19 988,8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4.1.4;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09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13.5.02.SД050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4.1.4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19 988,8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Подраздел: Связь и информатика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10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48 961,4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05.4.01.02400; Прочие мероприятия органов местного самоуправления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10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05.4.01.02400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2 404,8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10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05.4.01.02400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2 404,8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12.4.11.99990;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10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12.4.11.99990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3 495,6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10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12.4.11.99990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6.1.2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3 495,6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12.4.12.00590; Расходы на обеспечение деятельности (оказание услуг) муниципальных учреждений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10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12.4.12.00590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38 509,2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10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12.4.12.00590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6.1.1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37 368,0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10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12.4.12.00590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6.1.2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1 141,2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12.4.13.99990;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10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12.4.13.99990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2 500,0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10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12.4.13.99990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6.1.2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2 500,0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22.4.01.02400; Прочие мероприятия органов местного самоуправления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10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22.4.01.02400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961,7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 xml:space="preserve">Вид расхода: 2.4.4; Прочая 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10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22.4.01.02400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961,7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25.4.01.02400; Прочие мероприятия органов местного самоуправления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10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25.4.01.02400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1 009,8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10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25.4.01.02400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1 009,8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40.0.01.02400; Прочие мероприятия органов местного самоуправления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10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40.0.01.02400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80,3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10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40.0.01.02400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80,3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Подраздел: Другие вопросы в области национальной экономики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68 988,7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02.4.11.84120;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02.4.11.84120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2 257,6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02.4.11.84120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1.2.1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1 305,7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02.4.11.84120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1.2.9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394,3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02.4.11.84120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557,6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02.4.12.99990;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02.4.12.99990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0,5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02.4.12.99990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0,5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02.4.13.99990;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02.4.13.99990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452,0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02.4.13.99990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64,7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 xml:space="preserve">Вид расхода: 6.1.2; Субсидии бюджетным </w:t>
            </w:r>
            <w:r>
              <w:lastRenderedPageBreak/>
              <w:t>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02.4.13.99990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6.1.2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51,8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02.4.13.99990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335,5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02.4.14.99990;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02.4.14.99990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4,0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02.4.14.99990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4,0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03.1. Э1.82380; 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03.1. Э1.82380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4 309,8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03.1. Э1.82380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8.1.1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4 309,8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03.1. Э1.S2380; 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03.1. Э1.S2380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226,8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03.1. Э1.S2380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8.1.1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226,8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04.4.14.61600;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04.4.14.61600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200,0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04.4.14.61600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6.3.3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200,0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04.4.14.82630; 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04.4.14.82630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600,0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lastRenderedPageBreak/>
              <w:t>Вид расхода: 6.2.2; Субсидии автономным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04.4.14.82630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600,0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04.4.14.S2630; 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бюджета муниципального образования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04.4.14.S2630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6,1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04.4.14.S2630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6,1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10.4.11.99990;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10.4.11.99990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275,0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10.4.11.99990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275,0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14.4.18.20020; Реализация мероприятий в области энергосбережения и энергетической эффективности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14.4.18.20020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150,3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14.4.18.20020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150,3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15.4.11.82910; Реализация полномочий в области градостроительной деятельности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15.4.11.82910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3 040,1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15.4.11.82910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3 040,1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15.4.11.S2910; 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15.4.11.S2910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228,8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15.4.11.S2910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228,8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22.4.14.00590; Расходы на обеспечение деятельности (оказание услуг) муниципальных учреждений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22.4.14.00590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57 237,7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22.4.14.00590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1.1.1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37 783,8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lastRenderedPageBreak/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22.4.14.00590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1.1.2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585,2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22.4.14.00590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1.1.9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11 197,4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22.4.14.00590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3 608,9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22.4.14.00590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3.2.1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1 600,0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8.3.1;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22.4.14.00590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8.3.1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623,4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8.5.2; Уплата прочих налогов, сборов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22.4.14.00590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8.5.2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4,0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12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22.4.14.00590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8.5.3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1 835,0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Раздел: ЖИЛИЩНО-КОММУНАЛЬНОЕ ХОЗЯЙСТВО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1 848 851,6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Подраздел: Жилищное хозяйство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1 038 922,5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10.4.11.99990;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10.4.11.99990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5 916,7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10.4.11.99990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5 916,7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11.1. И2.67484; Обеспечение устойчивого сокращения непригодного для проживания жилищного фонда, за счет средств бюджета Ханты-Мансийского автономного округа - Югры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11.1. И2.67484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854 718,3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11.1. И2.67484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4.1.2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854 718,3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 xml:space="preserve">Целевая статья: 11.1. И2.6748S; Обеспечение устойчивого сокращения непригодного для проживания жилищного </w:t>
            </w:r>
            <w:r>
              <w:lastRenderedPageBreak/>
              <w:t>фонда за счет средств бюджета муниципального образования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11.1. И2.6748S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64 333,6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11.1. И2.6748S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4.1.2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64 333,6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11.4.11.82901; 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11.4.11.82901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70 203,1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11.4.11.82901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4.1.2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70 203,1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11.4.11.99990;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11.4.11.99990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16 065,1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11.4.11.99990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360,0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11.4.11.99990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4.1.2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15 705,1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11.4.11.S2901; 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 за счет средств бюджета муниципального образования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11.4.11.S2901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5 284,1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11.4.11.S2901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4.1.2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5 284,1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14.4.19.99990;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14.4.19.99990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3 075,5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14.4.19.99990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3 075,5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 xml:space="preserve">Целевая статья: 15.4.13.82904; Мероприятие по освобождению земельных </w:t>
            </w:r>
            <w:r>
              <w:lastRenderedPageBreak/>
              <w:t>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15.4.13.82904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6 861,0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15.4.13.82904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6 861,0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15.4.13.S2904; 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15.4.13.S2904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516,5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15.4.13.S2904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516,5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16.4.12.42110; Строительство и реконструкция объектов муниципальной собственности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16.4.12.42110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8 722,8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16.4.12.42110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8 722,8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16.4.12.82907;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16.4.12.82907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3 000,0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16.4.12.82907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3 000,0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16.4.12.S2907;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16.4.12.S2907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225,8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16.4.12.S2907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225,8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lastRenderedPageBreak/>
              <w:t>Подраздел: Коммунальное хозяйство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615 267,4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14.4.11.99990;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14.4.11.99990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60,0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14.4.11.99990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60,0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14.4.14.42110; Строительство и реконструкция объектов муниципальной собственности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14.4.14.42110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15 525,4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14.4.14.42110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15 525,4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14.4.14.61701; Субсидии на возмещение затрат по проверке работоспособности и ремонту и/или замене пожарных гидрантов, являющихся неотъемлемой частью водопроводной сети, на территории города Мегиона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14.4.14.61701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1 500,0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14.4.14.61701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8.1.1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1 500,0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14.4.14.82591;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14.4.14.82591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190 648,4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14.4.14.82591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8.1.1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190 648,4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14.4.14.99990;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14.4.14.99990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599,0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14.4.14.99990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599,0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 xml:space="preserve">Целевая статья: 14.4.14.S2591; Капитальный ремонт (с заменой) систем </w:t>
            </w:r>
            <w:r>
              <w:lastRenderedPageBreak/>
              <w:t>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14.4.14.S2591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33 644,5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14.4.14.S2591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8.1.1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33 644,5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14.4.15.84340;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14.4.15.84340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4 208,9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14.4.15.84340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8.1.1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4 208,9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14.4.16.61704; Субсидии на 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 города Мегиона, связанных с погашением задолженности за потребленные топливно-энергетические ресурсы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14.4.16.61704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41 010,8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8.1.2; 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14.4.16.61704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8.1.2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41 010,8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 xml:space="preserve">Целевая статья: 14.4.16.85150; Обеспечение затрат юридическим лицам (за исключением муниципальных учреждений), осуществляющим свою деятельность в сфере тепло-, водоснабжения и водоотведения и </w:t>
            </w:r>
            <w:r>
              <w:lastRenderedPageBreak/>
              <w:t>оказывающим коммунальные услуги населению городского округа, связанных с погашением задолженности за потребленные топливно-энергетические ресурсы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14.4.16.85150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275 154,9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8.1.2; 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14.4.16.85150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8.1.2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275 154,9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14.4.17.83040; 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14.4.17.83040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42 332,3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14.4.17.83040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8.1.1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42 332,3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14.4.17.S3040; 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14.4.17.S3040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10 583,2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14.4.17.S3040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8.1.1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10 583,2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Подраздел: Благоустройство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194 655,0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14.4.11.99990;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14.4.11.99990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1 000,0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14.4.11.99990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1 000,0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14.4.12.99990;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14.4.12.99990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111 173,3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lastRenderedPageBreak/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14.4.12.99990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94 671,3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14.4.12.99990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2.4.7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16 502,0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14.4.13.40705; Строительство объекта "Городское кладбище"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14.4.13.40705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16 051,5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4.1.4;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14.4.13.40705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4.1.4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16 051,5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14.4.13.99990;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14.4.13.99990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1 766,2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14.4.13.99990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1 766,2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21.4.11.99990;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21.4.11.99990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3 741,1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21.4.11.99990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3 741,1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21.4.12.99990;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21.4.12.99990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7 388,8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21.4.12.99990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7 388,8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23.1. И4.55550; Реализация программ формирования современной городской среды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23.1. И4.55550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19 744,3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23.1. И4.55550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19 744,3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23.4.11.99990;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23.4.11.99990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535,0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23.4.11.99990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535,0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23.4.12.42110; Строительство и реконструкция объектов муниципальной собственности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23.4.12.42110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2 915,9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lastRenderedPageBreak/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23.4.12.42110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2 915,9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23.4.12.85160; 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23.4.12.85160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1 199,0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23.4.12.85160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1 199,0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23.4.12.99990;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23.4.12.99990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29 139,9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23.4.12.99990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29 139,9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Подраздел: Другие вопросы в области жилищно-коммунального хозяйства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6,7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 xml:space="preserve">Целевая статья: 11.4.12.84220; Реализация полномочий, указанных в </w:t>
            </w:r>
            <w:hyperlink r:id="rId6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7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11.4.12.84220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4,1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11.4.12.84220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4,1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14.4.15.84340;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14.4.15.84340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2,6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14.4.15.84340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1.2.1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 xml:space="preserve">Вид расхода: 1.2.9; Взносы по обязательному социальному страхованию на выплаты денежного содержания и иные </w:t>
            </w:r>
            <w:r>
              <w:lastRenderedPageBreak/>
              <w:t>выплаты работникам государственных (муниципальных) органов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14.4.15.84340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1.2.9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0,6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Раздел: ОХРАНА ОКРУЖАЮЩЕЙ СРЕДЫ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06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7 814,3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Подраздел: Другие вопросы в области охраны окружающей среды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06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7 814,3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21.4.11.84290; 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06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21.4.11.84290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163,0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06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21.4.11.84290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1.2.1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06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21.4.11.84290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1.2.9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0,3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06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21.4.11.84290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161,7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21.4.11.99990;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06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21.4.11.99990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7 651,3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06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05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21.4.11.99990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7 651,3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Раздел: ОБРАЗОВАНИЕ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4 082 333,7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Подраздел: Дошкольное образование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1 297 596,0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16.4.11.99990;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16.4.11.99990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200,3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16.4.11.99990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200,3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25.4.11.00590; Расходы на обеспечение деятельности (оказание услуг) муниципальных учреждений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25.4.11.00590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319 743,3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 xml:space="preserve">Вид расхода: 6.2.1; Субсидии автономным учреждениям на финансовое обеспечение государственного (муниципального) задания на оказание государственных </w:t>
            </w:r>
            <w:r>
              <w:lastRenderedPageBreak/>
              <w:t>(муниципальных) услуг (выполнение работ)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25.4.11.00590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6.2.1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288 122,2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25.4.11.00590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31 621,1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25.4.11.84301; 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25.4.11.84301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966 802,6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25.4.11.84301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6.2.1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966 802,6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25.4.11.85160; 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25.4.11.85160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200,0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25.4.11.85160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200,0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25.4.12.84050;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25.4.12.84050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1 915,3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25.4.12.84050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1 915,3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25.4.18.99990;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25.4.18.99990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5 084,2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25.4.18.99990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4 931,9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25.4.18.99990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152,3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25.4.19.99990;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25.4.19.99990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795,0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 xml:space="preserve">Вид расхода: 6.2.2; Субсидии автономным </w:t>
            </w:r>
            <w:r>
              <w:lastRenderedPageBreak/>
              <w:t>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25.4.19.99990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795,0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25.4.20.99990;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25.4.20.99990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2 855,3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25.4.20.99990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2 855,3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Подраздел: Общее образование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2 264 479,2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16.4.11.99990;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16.4.11.99990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743,1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16.4.11.99990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743,1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25.1. Ю4.57502; Реализация мероприятий по модернизации школьных систем образования (объекты капитального ремонта, планируемые к реализации в рамках двух финансовых лет)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25.1. Ю4.57502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78 598,6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25.1. Ю4.57502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2.4.3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57 134,0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25.1. Ю4.57502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21 464,6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25.1. Ю4. А7502; Капитальный ремонт и оснащение немонтируемыми средствами обучения и воспитания объектов муниципальных общеобразовательных организаций (объекты капитального ремонта, планируемые к реализации в рамках двух финансовых лет)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25.1. Ю4. А7502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210 249,3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25.1. Ю4. А7502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2.4.3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210 249,3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 xml:space="preserve">Целевая статья: 25.1. Ю6.50500;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</w:t>
            </w:r>
            <w:r>
              <w:lastRenderedPageBreak/>
              <w:t>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25.1. Ю6.50500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781,2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25.1. Ю6.50500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6.1.2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156,2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25.1. Ю6.50500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625,0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25.1. Ю6.51790;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25.1. Ю6.51790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1 773,3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25.1. Ю6.51790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6.1.2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591,1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25.1. Ю6.51790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1 182,2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25.1. Ю6.53030;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25.1. Ю6.53030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88 744,3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25.1. Ю6.53030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6.1.2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9 374,4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25.1. Ю6.53030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79 369,9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25.4.11.00590; Расходы на обеспечение деятельности (оказание услуг) муниципальных учреждений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25.4.11.00590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249 515,9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25.4.11.00590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6.1.1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41 822,1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lastRenderedPageBreak/>
              <w:t>Вид расхода: 6.1.2; Субсидии бюджетным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25.4.11.00590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6.1.2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1 387,8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25.4.11.00590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6.2.1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182 086,0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25.4.11.00590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24 220,0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25.4.11.84303; 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25.4.11.84303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1 303 699,1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25.4.11.84303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6.1.1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132 570,4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25.4.11.84303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6.2.1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1 171 128,7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25.4.11.84305; 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25.4.11.84305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3 191,7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25.4.11.84305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6.1.1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250,0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25.4.11.84305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6.2.1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2 941,7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 xml:space="preserve">Целевая статья: 25.4.11.84306; Обеспечение </w:t>
            </w:r>
            <w:r>
              <w:lastRenderedPageBreak/>
              <w:t>дополнительного образования детей в муниципальных общеобразовательных организациях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25.4.11.84306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19 548,0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25.4.11.84306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6.1.1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2 345,9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25.4.11.84306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6.2.1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17 202,1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25.4.11.85160; 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25.4.11.85160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2 865,8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25.4.11.85160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2 865,8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25.4.12.84050;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25.4.12.84050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81,7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25.4.12.84050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81,7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25.4.14.99990;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25.4.14.99990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8 018,4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25.4.14.99990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6.1.2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61,4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25.4.14.99990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7 957,0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 xml:space="preserve">Целевая статья: 25.4.16.84030; Социальная поддержка отдельных категорий обучающихся в муниципальных общеобразовательных организациях, частных общеобразовательных </w:t>
            </w:r>
            <w:r>
              <w:lastRenderedPageBreak/>
              <w:t>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25.4.16.84030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133 174,7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25.4.16.84030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3.2.1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1 580,3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25.4.16.84030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6.1.1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15 450,4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25.4.16.84030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6.2.1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116 144,0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25.4.16.L3040; 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25.4.16.L3040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59 377,2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25.4.16.L3040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6.1.1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4 375,6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25.4.16.L3040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6.2.1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55 001,6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25.4.18.99990;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25.4.18.99990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6 122,0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25.4.18.99990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2.4.3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924,7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lastRenderedPageBreak/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25.4.18.99990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3 287,1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25.4.18.99990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6.1.2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231,0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25.4.18.99990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1 679,2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25.4.19.99990;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25.4.19.99990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2 672,6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25.4.19.99990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2 672,6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25.4.20.99990;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25.4.20.99990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1 752,1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25.4.20.99990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6.1.2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152,6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25.4.20.99990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1 599,5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25.4.22.83020; Благоустройство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25.4.22.83020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71 559,6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25.4.22.83020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2.4.3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71 559,6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25.4.22.S3020; Благоустройство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 за счет средств бюджета муниципального образования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25.4.22.S3020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3 766,3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25.4.22.S3020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2.4.3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3 766,3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 xml:space="preserve">Целевая статья: 25.4.24.82751; Реализация инициативных проектов, отобранных по </w:t>
            </w:r>
            <w:r>
              <w:lastRenderedPageBreak/>
              <w:t>результатам конкурса ("Врач со школьной скамьи")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25.4.24.82751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2 300,0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25.4.24.82751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2 300,0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25.4.24.82752; Реализация инициативных проектов, отобранных по результатам конкурса ("Вкуснотория: новый взгляд на школьное питание")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25.4.24.82752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10 000,0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25.4.24.82752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10 000,0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25.4.24.S2751; Реализация инициативных проектов, отобранных по результатам конкурса за счет средств бюджета муниципального образования ("Врач со школьной скамьи")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25.4.24.S2751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1 103,8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25.4.24.S2751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1 103,8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25.4.24.S2752; Реализация инициативных проектов, отобранных по результатам конкурса за счет средств бюджета муниципального образования ("Вкуснотория: новый взгляд на школьное питание")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25.4.24.S2752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4 840,5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25.4.24.S2752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4 840,5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Подраздел: Дополнительное образование детей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302 624,3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06.4.13.99990;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06.4.13.99990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119,4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06.4.13.99990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6.1.2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119,4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06.4.14.99990;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06.4.14.99990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341,5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06.4.14.99990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6.1.2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341,5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06.4.15.99990;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06.4.15.99990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170,0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06.4.15.99990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6.1.2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170,0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 xml:space="preserve">Целевая статья: 06.4.17.99990; Реализация </w:t>
            </w:r>
            <w:r>
              <w:lastRenderedPageBreak/>
              <w:t>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06.4.17.99990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28,7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06.4.17.99990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6.1.2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28,7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06.4.18.00590; Расходы на обеспечение деятельности (оказание услуг) муниципальных учреждений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06.4.18.00590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257 843,4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06.4.18.00590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2 137,9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06.4.18.00590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6.1.1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252 268,3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06.4.18.00590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6.1.2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3 437,2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09.4.15.61600;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09.4.15.61600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16 085,7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6.2.4; 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09.4.15.61600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16 085,7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16.4.11.99990;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16.4.11.99990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760,0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16.4.11.99990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760,0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25.4.11.00590; Расходы на обеспечение деятельности (оказание услуг) муниципальных учреждений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25.4.11.00590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10 767,8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25.4.11.00590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6.2.1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10 666,0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lastRenderedPageBreak/>
              <w:t>Вид расхода: 6.2.2; Субсидии автономным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25.4.11.00590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101,8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25.4.13.61700;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25.4.13.61700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16 507,8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6.3.5;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25.4.13.61700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6.3.5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2 925,1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8.1.6;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25.4.13.61700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8.1.6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13 582,7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Подраздел: Молодежная политика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88 537,6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04.4.11.99990;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04.4.11.99990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894,8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04.4.11.99990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6.3.2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894,8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17.4.13.20040; Мероприятия по противодействию злоупотреблению наркотикам и их незаконному обороту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17.4.13.20040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51,5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17.4.13.20040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51,5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18.4.11.99990;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18.4.11.99990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48,8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18.4.11.99990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48,8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18.4.18.99990;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18.4.18.99990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44,0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18.4.18.99990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44,0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lastRenderedPageBreak/>
              <w:t>Целевая статья: 24.4.11.99990;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24.4.11.99990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1 000,0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24.4.11.99990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1 000,0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24.4.12.00590; Расходы на обеспечение деятельности (оказание услуг) муниципальных учреждений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24.4.12.00590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68 130,9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24.4.12.00590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6.2.1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65 733,1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24.4.12.00590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2 397,8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24.4.12.99990;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24.4.12.99990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6 460,0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24.4.12.99990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6 460,0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24.4.13.61600;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24.4.13.61600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500,0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24.4.13.61600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6.3.2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500,0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24.4.14.00590; Расходы на обеспечение деятельности (оказание услуг) муниципальных учреждений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24.4.14.00590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11 407,6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24.4.14.00590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6.2.1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11 407,6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Подраздел: Другие вопросы в области образования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09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129 096,6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04.4.12.61600;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09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04.4.12.61600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2 670,0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lastRenderedPageBreak/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09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04.4.12.61600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6.3.3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2 670,0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25.4.01.02040; Расходы на обеспечение функций органов местного самоуправления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09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25.4.01.02040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40 815,4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09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25.4.01.02040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1.2.1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29 908,3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09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25.4.01.02040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1.2.2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884,5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09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25.4.01.02040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1.2.9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9 342,9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09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25.4.01.02040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679,7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25.4.15.00590; Расходы на обеспечение деятельности (оказание услуг) муниципальных учреждений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09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25.4.15.00590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23 043,7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09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25.4.15.00590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1.1.1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16 918,9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09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25.4.15.00590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1.1.2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450,8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09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25.4.15.00590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1.1.9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5 092,1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09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25.4.15.00590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581,9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25.4.17.20010; Мероприятия по организации отдыха и оздоровления детей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09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25.4.17.20010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10 485,0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 xml:space="preserve">Вид расхода: 6.1.1; 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>
              <w:lastRenderedPageBreak/>
              <w:t>(муниципальных) услуг (выполнение работ)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09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25.4.17.20010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6.1.1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583,5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09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25.4.17.20010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6.1.2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404,6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09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25.4.17.20010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6.2.1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9 346,9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09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25.4.17.20010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150,0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25.4.17.82050;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09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25.4.17.82050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14 572,8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09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25.4.17.82050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6.1.1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1 743,9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09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25.4.17.82050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6.2.1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12 828,9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25.4.17.84080; Организация и обеспечение отдыха и оздоровления детей, в том числе в этнической среде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09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25.4.17.84080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33 052,8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09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25.4.17.84080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33 052,8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 xml:space="preserve">Целевая статья: 25.4.17.S2050;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</w:t>
            </w:r>
            <w:r>
              <w:lastRenderedPageBreak/>
              <w:t>пребыванием детей за счет средств бюджета муниципального образования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09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25.4.17.S2050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3 643,2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09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25.4.17.S2050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6.1.1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436,0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09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25.4.17.S2050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6.2.1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3 207,2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25.4.18.99990;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09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25.4.18.99990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813,7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07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09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25.4.18.99990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813,7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Раздел: КУЛЬТУРА, КИНЕМАТОГРАФИЯ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08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457 968,5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Подраздел: Культура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08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457 639,5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04.4.11.99990;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08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04.4.11.99990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08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04.4.11.99990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6.3.2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06.1. Я5.55900; Техническое оснащение региональных и муниципальных музеев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08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06.1. Я5.55900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21 592,5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08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06.1. Я5.55900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21 592,5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06.2.01.82520;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08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06.2.01.82520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895,3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08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06.2.01.82520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6.1.1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895,3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lastRenderedPageBreak/>
              <w:t>Целевая статья: 06.2.01.L5191; 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08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06.2.01.L5191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240,8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08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06.2.01.L5191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6.1.2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240,8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06.2.01.S2520; Развитие сферы культуры в муниципальных образованиях автономного округа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08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06.2.01.S2520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158,0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08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06.2.01.S2520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6.1.1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158,0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06.2.02.L4660; 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08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06.2.02.L4660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854,5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08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06.2.02.L4660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854,5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06.4.11.99990;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08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06.4.11.99990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400,0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08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06.4.11.99990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6.1.2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400,0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06.4.12.85160; 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08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06.4.12.85160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1 290,0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08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06.4.12.85160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1 290,0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06.4.12.99990;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08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06.4.12.99990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889,5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08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06.4.12.99990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889,5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 xml:space="preserve">Целевая статья: 06.4.13.99990; Реализация </w:t>
            </w:r>
            <w:r>
              <w:lastRenderedPageBreak/>
              <w:t>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06.4.13.99990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15 698,7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08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06.4.13.99990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12 212,6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08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06.4.13.99990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6.1.2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977,8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08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06.4.13.99990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2 508,3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06.4.14.99990;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08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06.4.14.99990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509,6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08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06.4.14.99990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6.1.2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292,1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08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06.4.14.99990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217,5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06.4.16.99990;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08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06.4.16.99990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60,0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08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06.4.16.99990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60,0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06.4.17.85160; 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08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06.4.17.85160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400,0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08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06.4.17.85160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400,0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06.4.17.99990;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08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06.4.17.99990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11 466,8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08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06.4.17.99990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6.1.2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54,5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08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06.4.17.99990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11 412,3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06.4.18.00590; Расходы на обеспечение деятельности (оказание услуг) муниципальных учреждений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08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06.4.18.00590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401 382,8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08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06.4.18.00590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6.1.1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94 059,7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lastRenderedPageBreak/>
              <w:t>Вид расхода: 6.1.2; Субсидии бюджетным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08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06.4.18.00590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6.1.2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1 057,9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08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06.4.18.00590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6.2.1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302 514,6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08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06.4.18.00590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3 750,6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06.4.19.99990;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08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06.4.19.99990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110,0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08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06.4.19.99990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6.3.3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110,0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16.4.11.99990;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08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16.4.11.99990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976,8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08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16.4.11.99990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976,8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17.4.13.20040; Мероприятия по противодействию злоупотреблению наркотикам и их незаконному обороту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08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17.4.13.20040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131,4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08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17.4.13.20040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6.1.2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71,4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08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17.4.13.20040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60,0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18.4.11.82560; 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иностранных граждан, профилактики экстремизма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08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18.4.11.82560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142,5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08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18.4.11.82560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142,5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18.4.11.99990;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08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18.4.11.99990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86,9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08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18.4.11.99990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86,9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lastRenderedPageBreak/>
              <w:t>Целевая статья: 18.4.11.S2560; 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иностранных граждан, профилактики экстремизма за счет средств бюджета муниципального образования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08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18.4.11.S2560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213,8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08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18.4.11.S2560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213,8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18.4.12.99990;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08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18.4.12.99990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79,6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08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18.4.12.99990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6.1.2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79,6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18.4.16.99990;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08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18.4.16.99990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60,0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08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18.4.16.99990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60,0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Подраздел: Другие вопросы в области культуры, кинематографии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08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329,0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22.4.11.84100;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08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22.4.11.84100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329,0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08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22.4.11.84100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329,0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Раздел: ЗДРАВООХРАНЕНИЕ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09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888,5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Подраздел: Другие вопросы в области здравоохранения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09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09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888,5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14.4.11.84280; 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09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09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14.4.11.84280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888,5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09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09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14.4.11.84280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888,5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Раздел: СОЦИАЛЬНАЯ ПОЛИТИКА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10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116 601,5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lastRenderedPageBreak/>
              <w:t>Подраздел: Пенсионное обеспечение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10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10 533,9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22.4.12.71601; Доплаты к пенсии муниципальным служащим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10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22.4.12.71601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10 533,9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3.1.2; Иные пенсии, социальные доплаты к пенсиям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10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22.4.12.71601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3.1.2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10 533,9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Подраздел: Социальное обеспечение населения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10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65 919,9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 xml:space="preserve">Целевая статья: 11.4.12.51350; Осуществление полномочий по обеспечению жильем отдельных категорий граждан, установленных Федеральным </w:t>
            </w:r>
            <w:hyperlink r:id="rId8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10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11.4.12.51350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4 700,0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10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11.4.12.51350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3.2.2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4 700,0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 xml:space="preserve">Целевая статья: 11.4.12.51760; Осуществление полномочий по обеспечению жильем отдельных категорий граждан, установленных Федеральным </w:t>
            </w:r>
            <w:hyperlink r:id="rId9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10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11.4.12.51760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2 099,5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10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11.4.12.51760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3.2.2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2 099,5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11.4.12.82903; Мероприятие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10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11.4.12.82903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30 755,2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10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11.4.12.82903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3.2.2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30 755,2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11.4.12.83100; Мероприятия по обеспечению жильем граждан из числа коренных малочисленных народов Ханты-Мансийского автономного округа - Югры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10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11.4.12.83100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6 714,4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lastRenderedPageBreak/>
              <w:t>Вид расхода: 3.2.2; Субсидии гражданам на приобретение жилья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10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11.4.12.83100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3.2.2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6 714,4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11.4.12.S2903; Мероприятие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 за счет средств бюджета муниципального образования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10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11.4.12.S2903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2 315,0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10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11.4.12.S2903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3.2.2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2 315,0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11.4.12.S3100; Мероприятия по обеспечению жильем граждан из числа коренных малочисленных народов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10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11.4.12.S3100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137,1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10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11.4.12.S3100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3.2.2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137,1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40.0.03.71605; Единовременная денежная выплата гражданам, заключившим контракт о прохождении военной службы в Вооруженных Силах Российской Федерации, направленных для выполнения задач в ходе специальной военной операции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10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40.0.03.71605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18 350,0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3.1.3;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10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40.0.03.71605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3.1.3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18 350,0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40.0.03.99990;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10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40.0.03.99990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848,7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3.1.3;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10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40.0.03.99990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3.1.3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848,7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Подраздел: Охрана семьи и детства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10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37 162,8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 xml:space="preserve">Целевая статья: 11.2.01.L4970; Реализация мероприятий по обеспечению жильем </w:t>
            </w:r>
            <w:r>
              <w:lastRenderedPageBreak/>
              <w:t>молодых семей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11.2.01.L4970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2 919,5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10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11.2.01.L4970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3.2.2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2 919,5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25.4.12.84050;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10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25.4.12.84050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34 243,3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10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25.4.12.84050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3.2.1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34 243,3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Подраздел: Другие вопросы в области социальной политики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10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06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2 984,9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04.4.11.61600;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10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06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04.4.11.61600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821,6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10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06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04.4.11.61600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6.3.3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821,6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04.4.15.99990;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10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06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04.4.15.99990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28,8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3.6.0; Иные выплаты населению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10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06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04.4.15.99990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3.6.0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28,8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04.4.16.61600;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10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06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04.4.16.61600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2 134,5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10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06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04.4.16.61600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6.3.3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2 134,5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Раздел: ФИЗИЧЕСКАЯ КУЛЬТУРА И СПОРТ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415 851,2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Подраздел: Физическая культура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75 956,9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 xml:space="preserve">Целевая статья: 04.4.11.99990; Реализация </w:t>
            </w:r>
            <w:r>
              <w:lastRenderedPageBreak/>
              <w:t>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04.4.11.99990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533,6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04.4.11.99990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6.3.2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533,6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09.4.11.99990;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09.4.11.99990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450,0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09.4.11.99990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450,0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09.4.13.85160; 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09.4.13.85160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288,9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09.4.13.85160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288,9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09.4.14.00590; Расходы на обеспечение деятельности (оказание услуг) муниципальных учреждений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09.4.14.00590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71 208,6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09.4.14.00590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6.2.1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69 951,8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09.4.14.00590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1 256,8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09.4.14.85160; 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09.4.14.85160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419,2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09.4.14.85160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419,2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09.4.20.82130; Развитие сети спортивных объектов шаговой доступности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09.4.20.82130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2 777,8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09.4.20.82130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2 777,8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09.4.20.S2130; Развитие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09.4.20.S2130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146,3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 xml:space="preserve">Вид расхода: 6.2.2; Субсидии автономным </w:t>
            </w:r>
            <w:r>
              <w:lastRenderedPageBreak/>
              <w:t>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09.4.20.S2130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146,3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18.4.12.82560; 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иностранных граждан, профилактики экстремизма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18.4.12.82560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53,0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18.4.12.82560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53,0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18.4.12.S2560; 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иностранных граждан, профилактики экстремизма за счет средств бюджета муниципального образования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18.4.12.S2560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79,5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18.4.12.S2560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79,5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Подраздел: Спорт высших достижений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339 894,3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09.4.12.99990;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09.4.12.99990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2 225,4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09.4.12.99990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2 225,4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09.4.13.99990;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09.4.13.99990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7 668,0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09.4.13.99990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7 668,0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09.4.14.00590; Расходы на обеспечение деятельности (оказание услуг) муниципальных учреждений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09.4.14.00590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296 350,1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09.4.14.00590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6.2.1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283 463,5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09.4.14.00590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12 886,6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 xml:space="preserve">Целевая статья: 09.4.16.82970; Обеспечение </w:t>
            </w:r>
            <w:r>
              <w:lastRenderedPageBreak/>
              <w:t>образовательных организаций, осуществляющих подготовку спортивного резерва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09.4.16.82970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13 699,5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09.4.16.82970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13 699,5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09.4.16.85160; 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09.4.16.85160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300,0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09.4.16.85160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300,0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09.4.16.S2970; Обеспечение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09.4.16.S2970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721,0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09.4.16.S2970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721,0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09.4.18.82970; Обеспечение образовательных организаций, осуществляющих подготовку спортивного резерва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09.4.18.82970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16 400,0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09.4.18.82970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16 400,0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09.4.18.S2970; Обеспечение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09.4.18.S2970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863,2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09.4.18.S2970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863,2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16.4.11.99990;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16.4.11.99990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1 580,0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16.4.11.99990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1 580,0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17.4.13.20040; Мероприятия по противодействию злоупотреблению наркотикам и их незаконному обороту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17.4.13.20040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87,1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 xml:space="preserve">Вид расхода: 6.2.2; Субсидии автономным </w:t>
            </w:r>
            <w:r>
              <w:lastRenderedPageBreak/>
              <w:t>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03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17.4.13.20040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87,1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Раздел: СРЕДСТВА МАССОВОЙ ИНФОРМАЦИИ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12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37 041,9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Подраздел: Периодическая печать и издательства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12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26 868,0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08.4.11.00590; Расходы на обеспечение деятельности (оказание услуг) муниципальных учреждений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12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08.4.11.00590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26 868,0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12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08.4.11.00590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6.2.1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26 393,0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12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02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08.4.11.00590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6.2.2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475,0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Подраздел: Другие вопросы в области средств массовой информации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12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10 173,9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04.4.13.99990;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12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04.4.13.99990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27,8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12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04.4.13.99990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27,8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08.4.11.99990;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12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08.4.11.99990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9 641,1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12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08.4.11.99990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9 641,1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17.4.12.20050; Мероприятия по профилактике правонарушений в сфере общественного порядка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12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17.4.12.20050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180,0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12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17.4.12.20050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180,0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17.4.14.20040; Мероприятия по противодействию злоупотреблению наркотикам и их незаконному обороту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12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17.4.14.20040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108,0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 xml:space="preserve">Вид расхода: 2.4.4; Прочая 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lastRenderedPageBreak/>
              <w:t>12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17.4.14.20040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108,0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17.4.16.99990;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12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17.4.16.99990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21,6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12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17.4.16.99990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21,6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18.4.15.99990;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12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18.4.15.99990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100,0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12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18.4.15.99990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100,0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18.4.19.99990;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12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18.4.19.99990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95,4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12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04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18.4.19.99990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2.4.4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95,4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Раздел: ОБСЛУЖИВАНИЕ ГОСУДАРСТВЕННОГО И МУНИЦИПАЛЬНОГО ДОЛГА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13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500,0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Подраздел: Обслуживание государственного внутреннего и муниципального долга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13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500,0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Целевая статья: 05.4.11.99990; Реализация мероприятий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13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05.4.11.99990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500,0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Вид расхода: 7.3.0; Обслуживание муниципального долга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13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05.4.11.99990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7.3.0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500,0</w:t>
            </w:r>
          </w:p>
        </w:tc>
      </w:tr>
      <w:tr w:rsidR="00F23903" w:rsidTr="007E534B">
        <w:tc>
          <w:tcPr>
            <w:tcW w:w="4673" w:type="dxa"/>
          </w:tcPr>
          <w:p w:rsidR="00F23903" w:rsidRDefault="00F23903" w:rsidP="00A71F07">
            <w:pPr>
              <w:pStyle w:val="ConsPlusNormal"/>
            </w:pPr>
            <w:r>
              <w:t>Всего расходов:</w:t>
            </w:r>
          </w:p>
        </w:tc>
        <w:tc>
          <w:tcPr>
            <w:tcW w:w="449" w:type="dxa"/>
          </w:tcPr>
          <w:p w:rsidR="00F23903" w:rsidRDefault="00F23903" w:rsidP="00A71F07">
            <w:pPr>
              <w:pStyle w:val="ConsPlusNormal"/>
            </w:pPr>
            <w:r>
              <w:t>13</w:t>
            </w:r>
          </w:p>
        </w:tc>
        <w:tc>
          <w:tcPr>
            <w:tcW w:w="511" w:type="dxa"/>
          </w:tcPr>
          <w:p w:rsidR="00F23903" w:rsidRDefault="00F23903" w:rsidP="00A71F07">
            <w:pPr>
              <w:pStyle w:val="ConsPlusNormal"/>
            </w:pPr>
            <w:r>
              <w:t>01</w:t>
            </w:r>
          </w:p>
        </w:tc>
        <w:tc>
          <w:tcPr>
            <w:tcW w:w="1661" w:type="dxa"/>
          </w:tcPr>
          <w:p w:rsidR="00F23903" w:rsidRDefault="00F23903" w:rsidP="00A71F07">
            <w:pPr>
              <w:pStyle w:val="ConsPlusNormal"/>
            </w:pPr>
            <w:r>
              <w:t>05.4.11.99990</w:t>
            </w:r>
          </w:p>
        </w:tc>
        <w:tc>
          <w:tcPr>
            <w:tcW w:w="709" w:type="dxa"/>
          </w:tcPr>
          <w:p w:rsidR="00F23903" w:rsidRDefault="00F23903" w:rsidP="00A71F07">
            <w:pPr>
              <w:pStyle w:val="ConsPlusNormal"/>
            </w:pPr>
            <w:r>
              <w:t>730</w:t>
            </w:r>
          </w:p>
        </w:tc>
        <w:tc>
          <w:tcPr>
            <w:tcW w:w="1336" w:type="dxa"/>
          </w:tcPr>
          <w:p w:rsidR="00F23903" w:rsidRDefault="00F23903" w:rsidP="00A71F07">
            <w:pPr>
              <w:pStyle w:val="ConsPlusNormal"/>
            </w:pPr>
            <w:r>
              <w:t>8 692 112,6</w:t>
            </w:r>
          </w:p>
        </w:tc>
      </w:tr>
    </w:tbl>
    <w:p w:rsidR="00F23903" w:rsidRDefault="00F23903" w:rsidP="00F23903">
      <w:pPr>
        <w:pStyle w:val="ConsPlusNormal"/>
        <w:jc w:val="right"/>
      </w:pPr>
    </w:p>
    <w:p w:rsidR="00F23903" w:rsidRDefault="00F23903" w:rsidP="00F23903">
      <w:pPr>
        <w:pStyle w:val="ConsPlusNormal"/>
      </w:pPr>
    </w:p>
    <w:p w:rsidR="00F23903" w:rsidRDefault="00F23903" w:rsidP="00F23903">
      <w:pPr>
        <w:pStyle w:val="ConsPlusNormal"/>
      </w:pPr>
    </w:p>
    <w:p w:rsidR="00F23903" w:rsidRDefault="00F23903" w:rsidP="00F23903">
      <w:pPr>
        <w:pStyle w:val="ConsPlusNormal"/>
      </w:pPr>
    </w:p>
    <w:p w:rsidR="00F23903" w:rsidRDefault="00F23903" w:rsidP="00F23903">
      <w:pPr>
        <w:pStyle w:val="ConsPlusNormal"/>
      </w:pPr>
    </w:p>
    <w:p w:rsidR="00CB289F" w:rsidRDefault="00CB289F"/>
    <w:sectPr w:rsidR="00CB289F" w:rsidSect="00F23903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903"/>
    <w:rsid w:val="00033649"/>
    <w:rsid w:val="002C6B8B"/>
    <w:rsid w:val="00412E62"/>
    <w:rsid w:val="006C6087"/>
    <w:rsid w:val="007E534B"/>
    <w:rsid w:val="00827C04"/>
    <w:rsid w:val="00A66B00"/>
    <w:rsid w:val="00AD31A7"/>
    <w:rsid w:val="00C96C7A"/>
    <w:rsid w:val="00CB289F"/>
    <w:rsid w:val="00D22903"/>
    <w:rsid w:val="00F23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00647"/>
  <w15:chartTrackingRefBased/>
  <w15:docId w15:val="{60B0C394-DC80-4199-A85F-A19486DE1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ahoma"/>
        <w:color w:val="333333"/>
        <w:sz w:val="24"/>
        <w:szCs w:val="23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903"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66B00"/>
    <w:pPr>
      <w:keepNext/>
      <w:keepLines/>
      <w:spacing w:before="40"/>
      <w:jc w:val="center"/>
      <w:outlineLvl w:val="1"/>
    </w:pPr>
    <w:rPr>
      <w:rFonts w:eastAsiaTheme="majorEastAsia" w:cstheme="majorBidi"/>
      <w:color w:val="2E74B5" w:themeColor="accent1" w:themeShade="BF"/>
      <w:sz w:val="32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A66B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D2290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next w:val="a"/>
    <w:link w:val="1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paragraph" w:styleId="a3">
    <w:name w:val="Intense Quote"/>
    <w:basedOn w:val="a"/>
    <w:next w:val="a"/>
    <w:link w:val="a4"/>
    <w:uiPriority w:val="30"/>
    <w:qFormat/>
    <w:rsid w:val="00C96C7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96C7A"/>
    <w:rPr>
      <w:i/>
      <w:iCs/>
      <w:color w:val="5B9BD5" w:themeColor="accent1"/>
    </w:rPr>
  </w:style>
  <w:style w:type="character" w:customStyle="1" w:styleId="20">
    <w:name w:val="Заголовок 2 Знак"/>
    <w:basedOn w:val="a0"/>
    <w:link w:val="2"/>
    <w:uiPriority w:val="9"/>
    <w:rsid w:val="00A66B00"/>
    <w:rPr>
      <w:rFonts w:eastAsiaTheme="majorEastAsia" w:cstheme="majorBidi"/>
      <w:color w:val="2E74B5" w:themeColor="accent1" w:themeShade="BF"/>
      <w:sz w:val="32"/>
      <w:szCs w:val="26"/>
    </w:rPr>
  </w:style>
  <w:style w:type="character" w:customStyle="1" w:styleId="30">
    <w:name w:val="Заголовок 3 Знак"/>
    <w:basedOn w:val="a0"/>
    <w:link w:val="3"/>
    <w:uiPriority w:val="9"/>
    <w:rsid w:val="00A66B00"/>
    <w:rPr>
      <w:rFonts w:asciiTheme="majorHAnsi" w:eastAsiaTheme="majorEastAsia" w:hAnsiTheme="majorHAnsi" w:cstheme="majorBidi"/>
      <w:color w:val="1F4D78" w:themeColor="accent1" w:themeShade="7F"/>
      <w:sz w:val="28"/>
      <w:szCs w:val="24"/>
    </w:rPr>
  </w:style>
  <w:style w:type="character" w:customStyle="1" w:styleId="10">
    <w:name w:val="Стиль1 Знак"/>
    <w:basedOn w:val="a4"/>
    <w:link w:val="1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1-">
    <w:name w:val="Заголовок 1-рамка"/>
    <w:basedOn w:val="a3"/>
    <w:next w:val="a"/>
    <w:link w:val="1-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character" w:customStyle="1" w:styleId="1-0">
    <w:name w:val="Заголовок 1-рамка Знак"/>
    <w:basedOn w:val="a4"/>
    <w:link w:val="1-"/>
    <w:rsid w:val="00D22903"/>
    <w:rPr>
      <w:i w:val="0"/>
      <w:iCs/>
      <w:caps/>
      <w:color w:val="5B9BD5" w:themeColor="accent1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D22903"/>
    <w:rPr>
      <w:rFonts w:asciiTheme="majorHAnsi" w:eastAsiaTheme="majorEastAsia" w:hAnsiTheme="majorHAnsi" w:cstheme="majorBidi"/>
      <w:iCs/>
      <w:color w:val="2E74B5" w:themeColor="accent1" w:themeShade="BF"/>
      <w:sz w:val="28"/>
    </w:rPr>
  </w:style>
  <w:style w:type="paragraph" w:customStyle="1" w:styleId="ConsPlusTitlePage">
    <w:name w:val="ConsPlusTitlePage"/>
    <w:rsid w:val="00F2390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/>
      <w:color w:val="auto"/>
      <w:sz w:val="20"/>
      <w:szCs w:val="20"/>
      <w:lang w:eastAsia="ru-RU"/>
    </w:rPr>
  </w:style>
  <w:style w:type="paragraph" w:customStyle="1" w:styleId="ConsPlusNormal">
    <w:name w:val="ConsPlusNormal"/>
    <w:rsid w:val="00F23903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color w:val="auto"/>
      <w:szCs w:val="20"/>
      <w:lang w:eastAsia="ru-RU"/>
    </w:rPr>
  </w:style>
  <w:style w:type="paragraph" w:customStyle="1" w:styleId="ConsPlusTitle">
    <w:name w:val="ConsPlusTitle"/>
    <w:rsid w:val="00F23903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color w:val="auto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932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82751&amp;dst=10015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82751&amp;dst=100152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login.consultant.ru/link/?req=doc&amp;base=RLAW926&amp;n=327928&amp;dst=100656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34372&amp;dst=100018" TargetMode="External"/><Relationship Id="rId9" Type="http://schemas.openxmlformats.org/officeDocument/2006/relationships/hyperlink" Target="https://login.consultant.ru/link/?req=doc&amp;base=LAW&amp;n=5112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53</Pages>
  <Words>13724</Words>
  <Characters>78229</Characters>
  <Application>Microsoft Office Word</Application>
  <DocSecurity>0</DocSecurity>
  <Lines>651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Рянская Елена Сергеевна</dc:creator>
  <cp:keywords/>
  <dc:description/>
  <cp:lastModifiedBy>Рянская Елена Сергеевна</cp:lastModifiedBy>
  <cp:revision>1</cp:revision>
  <dcterms:created xsi:type="dcterms:W3CDTF">2025-10-23T05:08:00Z</dcterms:created>
  <dcterms:modified xsi:type="dcterms:W3CDTF">2025-10-23T05:11:00Z</dcterms:modified>
</cp:coreProperties>
</file>